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2767013</wp:posOffset>
                </wp:positionV>
                <wp:extent cx="6286500" cy="6690993"/>
                <wp:effectExtent b="0" l="0" r="0" t="0"/>
                <wp:wrapNone/>
                <wp:docPr id="5" name=""/>
                <a:graphic>
                  <a:graphicData uri="http://schemas.microsoft.com/office/word/2010/wordprocessingGroup">
                    <wpg:wgp>
                      <wpg:cNvGrpSpPr/>
                      <wpg:grpSpPr>
                        <a:xfrm>
                          <a:off x="1401150" y="0"/>
                          <a:ext cx="6286500" cy="6690993"/>
                          <a:chOff x="1401150" y="0"/>
                          <a:chExt cx="7088125" cy="7560000"/>
                        </a:xfrm>
                      </wpg:grpSpPr>
                      <wpg:grpSp>
                        <wpg:cNvGrpSpPr/>
                        <wpg:grpSpPr>
                          <a:xfrm>
                            <a:off x="1401156" y="0"/>
                            <a:ext cx="7088094" cy="7560000"/>
                            <a:chOff x="1401156" y="0"/>
                            <a:chExt cx="7088094"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01156" y="0"/>
                              <a:ext cx="7088094" cy="7560000"/>
                              <a:chOff x="-934994" y="-2276513"/>
                              <a:chExt cx="7088472" cy="8320544"/>
                            </a:xfrm>
                          </wpg:grpSpPr>
                          <wps:wsp>
                            <wps:cNvSpPr/>
                            <wps:cNvPr id="5" name="Shape 5"/>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right"/>
                                    <w:textDirection w:val="btLr"/>
                                  </w:pPr>
                                </w:p>
                              </w:txbxContent>
                            </wps:txbx>
                            <wps:bodyPr anchorCtr="0" anchor="t" bIns="45700" lIns="91425" spcFirstLastPara="1" rIns="91425" wrap="square" tIns="45700">
                              <a:noAutofit/>
                            </wps:bodyPr>
                          </wps:wsp>
                          <wps:wsp>
                            <wps:cNvSpPr/>
                            <wps:cNvPr id="7" name="Shape 7"/>
                            <wps:spPr>
                              <a:xfrm>
                                <a:off x="-934994" y="-1026417"/>
                                <a:ext cx="6286800" cy="4617000"/>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RM6116 Network Services 3</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2767013</wp:posOffset>
                </wp:positionV>
                <wp:extent cx="6286500" cy="6690993"/>
                <wp:effectExtent b="0" l="0" r="0" t="0"/>
                <wp:wrapNone/>
                <wp:docPr id="5"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6690993"/>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96522</wp:posOffset>
            </wp:positionH>
            <wp:positionV relativeFrom="paragraph">
              <wp:posOffset>1698625</wp:posOffset>
            </wp:positionV>
            <wp:extent cx="1647190" cy="1371600"/>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w:t>
      </w:r>
      <w:r w:rsidDel="00000000" w:rsidR="00000000" w:rsidRPr="00000000">
        <w:rPr>
          <w:rFonts w:ascii="Arial" w:cs="Arial" w:eastAsia="Arial" w:hAnsi="Arial"/>
          <w:sz w:val="24"/>
          <w:szCs w:val="24"/>
          <w:highlight w:val="white"/>
          <w:rtl w:val="0"/>
        </w:rPr>
        <w:t xml:space="preserve">RM6116 Network Services 3.</w:t>
      </w:r>
      <w:r w:rsidDel="00000000" w:rsidR="00000000" w:rsidRPr="00000000">
        <w:rPr>
          <w:rFonts w:ascii="Arial" w:cs="Arial" w:eastAsia="Arial" w:hAnsi="Arial"/>
          <w:sz w:val="24"/>
          <w:szCs w:val="24"/>
          <w:rtl w:val="0"/>
        </w:rPr>
        <w:t xml:space="preserve"> It summarises the main features of the procurement and includes CCS and the Supplier’s contact details.</w:t>
      </w:r>
    </w:p>
    <w:tbl>
      <w:tblPr>
        <w:tblStyle w:val="Table1"/>
        <w:tblW w:w="10531.0" w:type="dxa"/>
        <w:jc w:val="left"/>
        <w:tblInd w:w="-838.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0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color w:val="000000"/>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SID4GOV ID if you have on</w:t>
                  </w:r>
                  <w:r w:rsidDel="00000000" w:rsidR="00000000" w:rsidRPr="00000000">
                    <w:rPr>
                      <w:rFonts w:ascii="Arial" w:cs="Arial" w:eastAsia="Arial" w:hAnsi="Arial"/>
                      <w:color w:val="000000"/>
                      <w:sz w:val="20"/>
                      <w:szCs w:val="20"/>
                      <w:rtl w:val="0"/>
                    </w:rPr>
                    <w:t xml:space="preserve">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color w:val="000000"/>
                      <w:sz w:val="24"/>
                      <w:szCs w:val="24"/>
                      <w:highlight w:val="yellow"/>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FrF</w:t>
            </w:r>
            <w:r w:rsidDel="00000000" w:rsidR="00000000" w:rsidRPr="00000000">
              <w:rPr>
                <w:rFonts w:ascii="Arial" w:cs="Arial" w:eastAsia="Arial" w:hAnsi="Arial"/>
                <w:b w:val="1"/>
                <w:color w:val="000000"/>
                <w:sz w:val="24"/>
                <w:szCs w:val="24"/>
                <w:rtl w:val="0"/>
              </w:rPr>
              <w:t xml:space="preserv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amework Contract</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Lot(s) [x, 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You cannot deliver in any other Lot under this contract. Any references made to other Lots in this contract do not apply.]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opportunity is advertised in the Contract Notice in the Find a Tender Service reference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 number] (FTS Contract Notice).</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D">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Deliverables </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 description of the Deliverables, by Lot if relevant]</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 Framework Schedule 1 (Specification) for further details.</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Start Date</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7">
            <w:pPr>
              <w:spacing w:after="0" w:lineRule="auto"/>
              <w:ind w:right="93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Day Month Year]</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2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Expiry Date</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B">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Day Month Year]</w:t>
            </w:r>
          </w:p>
        </w:tc>
      </w:tr>
      <w:tr>
        <w:trPr>
          <w:cantSplit w:val="0"/>
          <w:trHeight w:val="471" w:hRule="atLeast"/>
          <w:tblHeader w:val="0"/>
        </w:trPr>
        <w:tc>
          <w:tcPr/>
          <w:p w:rsidR="00000000" w:rsidDel="00000000" w:rsidP="00000000" w:rsidRDefault="00000000" w:rsidRPr="00000000" w14:paraId="0000002C">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Optional</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Period</w:t>
            </w:r>
          </w:p>
        </w:tc>
        <w:tc>
          <w:tcPr/>
          <w:p w:rsidR="00000000" w:rsidDel="00000000" w:rsidP="00000000" w:rsidRDefault="00000000" w:rsidRPr="00000000" w14:paraId="00000031">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detail about extensions of this contract]</w:t>
            </w:r>
          </w:p>
          <w:p w:rsidR="00000000" w:rsidDel="00000000" w:rsidP="00000000" w:rsidRDefault="00000000" w:rsidRPr="00000000" w14:paraId="00000032">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Day Month Year]</w:t>
            </w:r>
          </w:p>
        </w:tc>
      </w:tr>
      <w:tr>
        <w:trPr>
          <w:cantSplit w:val="0"/>
          <w:trHeight w:val="837" w:hRule="atLeast"/>
          <w:tblHeader w:val="0"/>
        </w:trPr>
        <w:tc>
          <w:tcPr/>
          <w:p w:rsidR="00000000" w:rsidDel="00000000" w:rsidP="00000000" w:rsidRDefault="00000000" w:rsidRPr="00000000" w14:paraId="0000003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Procedure</w:t>
            </w:r>
          </w:p>
        </w:tc>
        <w:tc>
          <w:tcPr/>
          <w:p w:rsidR="00000000" w:rsidDel="00000000" w:rsidP="00000000" w:rsidRDefault="00000000" w:rsidRPr="00000000" w14:paraId="00000036">
            <w:pPr>
              <w:numPr>
                <w:ilvl w:val="0"/>
                <w:numId w:val="3"/>
              </w:numP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r w:rsidDel="00000000" w:rsidR="00000000" w:rsidRPr="00000000">
              <w:rPr>
                <w:rtl w:val="0"/>
              </w:rPr>
            </w:r>
          </w:p>
          <w:p w:rsidR="00000000" w:rsidDel="00000000" w:rsidP="00000000" w:rsidRDefault="00000000" w:rsidRPr="00000000" w14:paraId="0000003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936"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color w:val="000000"/>
                <w:sz w:val="24"/>
                <w:szCs w:val="24"/>
                <w:rtl w:val="0"/>
              </w:rPr>
              <w:t xml:space="preser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irect award</w:t>
            </w:r>
          </w:p>
          <w:p w:rsidR="00000000" w:rsidDel="00000000" w:rsidP="00000000" w:rsidRDefault="00000000" w:rsidRPr="00000000" w14:paraId="00000038">
            <w:pPr>
              <w:spacing w:after="0" w:lineRule="auto"/>
              <w:ind w:right="936"/>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39">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3A">
            <w:pPr>
              <w:spacing w:after="0" w:lineRule="auto"/>
              <w:ind w:right="936"/>
              <w:rPr>
                <w:rFonts w:ascii="Arial" w:cs="Arial" w:eastAsia="Arial" w:hAnsi="Arial"/>
                <w:color w:val="000000"/>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3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Incorporated Terms </w:t>
            </w:r>
          </w:p>
          <w:p w:rsidR="00000000" w:rsidDel="00000000" w:rsidP="00000000" w:rsidRDefault="00000000" w:rsidRPr="00000000" w14:paraId="0000003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59" w:lineRule="auto"/>
              <w:rPr>
                <w:rFonts w:ascii="Arial" w:cs="Arial" w:eastAsia="Arial" w:hAnsi="Arial"/>
                <w:i w:val="0"/>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1">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E">
            <w:pPr>
              <w:spacing w:after="0" w:line="259" w:lineRule="auto"/>
              <w:rPr>
                <w:rFonts w:ascii="Arial" w:cs="Arial" w:eastAsia="Arial" w:hAnsi="Arial"/>
                <w:sz w:val="24"/>
                <w:szCs w:val="24"/>
              </w:rPr>
            </w:pPr>
            <w:r w:rsidDel="00000000" w:rsidR="00000000" w:rsidRPr="00000000">
              <w:rPr>
                <w:rtl w:val="0"/>
              </w:rPr>
            </w:r>
          </w:p>
        </w:tc>
        <w:tc>
          <w:tcPr>
            <w:shd w:fill="ffffff" w:val="clear"/>
          </w:tcPr>
          <w:p w:rsidR="00000000" w:rsidDel="00000000" w:rsidP="00000000" w:rsidRDefault="00000000" w:rsidRPr="00000000" w14:paraId="0000004F">
            <w:pPr>
              <w:spacing w:after="0" w:lineRule="auto"/>
              <w:rPr>
                <w:rFonts w:ascii="Arial" w:cs="Arial" w:eastAsia="Arial" w:hAnsi="Arial"/>
                <w:color w:val="000000"/>
                <w:sz w:val="24"/>
                <w:szCs w:val="24"/>
              </w:rPr>
            </w:pPr>
            <w:r w:rsidDel="00000000" w:rsidR="00000000" w:rsidRPr="00000000">
              <w:rPr>
                <w:rFonts w:ascii="Arial" w:cs="Arial" w:eastAsia="Arial" w:hAnsi="Arial"/>
                <w:i w:val="0"/>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r w:rsidDel="00000000" w:rsidR="00000000" w:rsidRPr="00000000">
              <w:rPr>
                <w:rtl w:val="0"/>
              </w:rPr>
            </w:r>
          </w:p>
          <w:p w:rsidR="00000000" w:rsidDel="00000000" w:rsidP="00000000" w:rsidRDefault="00000000" w:rsidRPr="00000000" w14:paraId="0000005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Framework Award Form</w:t>
            </w:r>
          </w:p>
          <w:p w:rsidR="00000000" w:rsidDel="00000000" w:rsidP="00000000" w:rsidRDefault="00000000" w:rsidRPr="00000000" w14:paraId="0000005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Framework Special Terms (see Section 10 ‘Framework Special Terms’ in this Framework Award Form)</w:t>
            </w:r>
          </w:p>
          <w:p w:rsidR="00000000" w:rsidDel="00000000" w:rsidP="00000000" w:rsidRDefault="00000000" w:rsidRPr="00000000" w14:paraId="0000005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(Definitions) </w:t>
            </w:r>
            <w:r w:rsidDel="00000000" w:rsidR="00000000" w:rsidRPr="00000000">
              <w:rPr>
                <w:rFonts w:ascii="Arial" w:cs="Arial" w:eastAsia="Arial" w:hAnsi="Arial"/>
                <w:color w:val="000000"/>
                <w:sz w:val="24"/>
                <w:szCs w:val="24"/>
                <w:highlight w:val="white"/>
                <w:rtl w:val="0"/>
              </w:rPr>
              <w:t xml:space="preserve">RM6116</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5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color w:val="000000"/>
                <w:sz w:val="24"/>
                <w:szCs w:val="24"/>
                <w:highlight w:val="white"/>
                <w:u w:val="none"/>
              </w:rPr>
            </w:pPr>
            <w:r w:rsidDel="00000000" w:rsidR="00000000" w:rsidRPr="00000000">
              <w:rPr>
                <w:rFonts w:ascii="Arial" w:cs="Arial" w:eastAsia="Arial" w:hAnsi="Arial"/>
                <w:color w:val="000000"/>
                <w:sz w:val="24"/>
                <w:szCs w:val="24"/>
                <w:highlight w:val="white"/>
                <w:rtl w:val="0"/>
              </w:rPr>
              <w:t xml:space="preserve">Call-Off Schedule 17 (MOD Terms)</w:t>
            </w:r>
          </w:p>
          <w:p w:rsidR="00000000" w:rsidDel="00000000" w:rsidP="00000000" w:rsidRDefault="00000000" w:rsidRPr="00000000" w14:paraId="0000005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11 (Processing Data) </w:t>
            </w:r>
            <w:r w:rsidDel="00000000" w:rsidR="00000000" w:rsidRPr="00000000">
              <w:rPr>
                <w:rFonts w:ascii="Arial" w:cs="Arial" w:eastAsia="Arial" w:hAnsi="Arial"/>
                <w:color w:val="000000"/>
                <w:sz w:val="24"/>
                <w:szCs w:val="24"/>
                <w:highlight w:val="white"/>
                <w:rtl w:val="0"/>
              </w:rPr>
              <w:t xml:space="preserve">RM6116</w:t>
            </w:r>
            <w:r w:rsidDel="00000000" w:rsidR="00000000" w:rsidRPr="00000000">
              <w:rPr>
                <w:rtl w:val="0"/>
              </w:rPr>
            </w:r>
          </w:p>
          <w:p w:rsidR="00000000" w:rsidDel="00000000" w:rsidP="00000000" w:rsidRDefault="00000000" w:rsidRPr="00000000" w14:paraId="0000005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Schedules for </w:t>
            </w:r>
            <w:r w:rsidDel="00000000" w:rsidR="00000000" w:rsidRPr="00000000">
              <w:rPr>
                <w:rFonts w:ascii="Arial" w:cs="Arial" w:eastAsia="Arial" w:hAnsi="Arial"/>
                <w:color w:val="000000"/>
                <w:sz w:val="24"/>
                <w:szCs w:val="24"/>
                <w:highlight w:val="white"/>
                <w:rtl w:val="0"/>
              </w:rPr>
              <w:t xml:space="preserve">RM6116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equal order of precedence):</w:t>
            </w:r>
          </w:p>
          <w:p w:rsidR="00000000" w:rsidDel="00000000" w:rsidP="00000000" w:rsidRDefault="00000000" w:rsidRPr="00000000" w14:paraId="0000005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1 (Specification) </w:t>
            </w:r>
          </w:p>
          <w:p w:rsidR="00000000" w:rsidDel="00000000" w:rsidP="00000000" w:rsidRDefault="00000000" w:rsidRPr="00000000" w14:paraId="0000005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3 (Framework Prices)</w:t>
            </w:r>
          </w:p>
          <w:p w:rsidR="00000000" w:rsidDel="00000000" w:rsidP="00000000" w:rsidRDefault="00000000" w:rsidRPr="00000000" w14:paraId="0000005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4 (Framework Management)</w:t>
            </w:r>
          </w:p>
          <w:p w:rsidR="00000000" w:rsidDel="00000000" w:rsidP="00000000" w:rsidRDefault="00000000" w:rsidRPr="00000000" w14:paraId="0000005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5 (Management Charges and Information)</w:t>
            </w:r>
          </w:p>
          <w:p w:rsidR="00000000" w:rsidDel="00000000" w:rsidP="00000000" w:rsidRDefault="00000000" w:rsidRPr="00000000" w14:paraId="0000005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6 (Order Form Template and Call-Off Schedules) including the following template Call-Off Schedules: </w:t>
            </w:r>
          </w:p>
          <w:p w:rsidR="00000000" w:rsidDel="00000000" w:rsidP="00000000" w:rsidRDefault="00000000" w:rsidRPr="00000000" w14:paraId="0000005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 (Transparency Reports)</w:t>
            </w:r>
          </w:p>
          <w:p w:rsidR="00000000" w:rsidDel="00000000" w:rsidP="00000000" w:rsidRDefault="00000000" w:rsidRPr="00000000" w14:paraId="0000005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2 (Staff Transfer)</w:t>
            </w:r>
          </w:p>
          <w:p w:rsidR="00000000" w:rsidDel="00000000" w:rsidP="00000000" w:rsidRDefault="00000000" w:rsidRPr="00000000" w14:paraId="0000005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w:t>
            </w:r>
          </w:p>
          <w:p w:rsidR="00000000" w:rsidDel="00000000" w:rsidP="00000000" w:rsidRDefault="00000000" w:rsidRPr="00000000" w14:paraId="0000005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4 (Call-Off Tender)</w:t>
              <w:tab/>
              <w:tab/>
            </w:r>
          </w:p>
          <w:p w:rsidR="00000000" w:rsidDel="00000000" w:rsidP="00000000" w:rsidRDefault="00000000" w:rsidRPr="00000000" w14:paraId="0000005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5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Pricing Details)</w:t>
              <w:tab/>
              <w:t xml:space="preserve">           </w:t>
            </w:r>
          </w:p>
          <w:p w:rsidR="00000000" w:rsidDel="00000000" w:rsidP="00000000" w:rsidRDefault="00000000" w:rsidRPr="00000000" w14:paraId="0000006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6 (ICT Services) </w:t>
              <w:tab/>
              <w:tab/>
            </w:r>
          </w:p>
          <w:p w:rsidR="00000000" w:rsidDel="00000000" w:rsidP="00000000" w:rsidRDefault="00000000" w:rsidRPr="00000000" w14:paraId="0000006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7 (Key Supplier Staff)</w:t>
              <w:tab/>
              <w:tab/>
            </w:r>
          </w:p>
          <w:p w:rsidR="00000000" w:rsidDel="00000000" w:rsidP="00000000" w:rsidRDefault="00000000" w:rsidRPr="00000000" w14:paraId="0000006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8 (Business Continuity and Disaster Recovery) </w:t>
            </w:r>
          </w:p>
          <w:p w:rsidR="00000000" w:rsidDel="00000000" w:rsidP="00000000" w:rsidRDefault="00000000" w:rsidRPr="00000000" w14:paraId="0000006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9 (Security)</w:t>
              <w:tab/>
              <w:tab/>
              <w:t xml:space="preserve"> </w:t>
              <w:tab/>
            </w:r>
          </w:p>
          <w:p w:rsidR="00000000" w:rsidDel="00000000" w:rsidP="00000000" w:rsidRDefault="00000000" w:rsidRPr="00000000" w14:paraId="0000006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10 (Exit Management) </w:t>
              <w:tab/>
            </w:r>
          </w:p>
          <w:p w:rsidR="00000000" w:rsidDel="00000000" w:rsidP="00000000" w:rsidRDefault="00000000" w:rsidRPr="00000000" w14:paraId="0000006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11 (Installation Works) </w:t>
              <w:tab/>
            </w:r>
          </w:p>
          <w:p w:rsidR="00000000" w:rsidDel="00000000" w:rsidP="00000000" w:rsidRDefault="00000000" w:rsidRPr="00000000" w14:paraId="0000006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12 (Clustering) </w:t>
              <w:tab/>
              <w:tab/>
            </w:r>
          </w:p>
          <w:p w:rsidR="00000000" w:rsidDel="00000000" w:rsidP="00000000" w:rsidRDefault="00000000" w:rsidRPr="00000000" w14:paraId="0000006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13 (Implementation Plan and Testing)</w:t>
            </w:r>
          </w:p>
          <w:p w:rsidR="00000000" w:rsidDel="00000000" w:rsidP="00000000" w:rsidRDefault="00000000" w:rsidRPr="00000000" w14:paraId="0000006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14 (Service Levels) </w:t>
              <w:tab/>
              <w:tab/>
            </w:r>
          </w:p>
          <w:p w:rsidR="00000000" w:rsidDel="00000000" w:rsidP="00000000" w:rsidRDefault="00000000" w:rsidRPr="00000000" w14:paraId="0000006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15 (Call-Off Contract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Management)]</w:t>
            </w:r>
            <w:r w:rsidDel="00000000" w:rsidR="00000000" w:rsidRPr="00000000">
              <w:rPr>
                <w:rtl w:val="0"/>
              </w:rPr>
            </w:r>
          </w:p>
          <w:p w:rsidR="00000000" w:rsidDel="00000000" w:rsidP="00000000" w:rsidRDefault="00000000" w:rsidRPr="00000000" w14:paraId="0000006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Call-Off Schedule 16 (Benchmarking)</w:t>
            </w:r>
          </w:p>
          <w:p w:rsidR="00000000" w:rsidDel="00000000" w:rsidP="00000000" w:rsidRDefault="00000000" w:rsidRPr="00000000" w14:paraId="0000006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Call-Off Schedule 18 (Background Checks)</w:t>
            </w:r>
          </w:p>
          <w:p w:rsidR="00000000" w:rsidDel="00000000" w:rsidP="00000000" w:rsidRDefault="00000000" w:rsidRPr="00000000" w14:paraId="0000006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Call-Off Schedule 19 (Scottish Law)</w:t>
            </w:r>
          </w:p>
          <w:p w:rsidR="00000000" w:rsidDel="00000000" w:rsidP="00000000" w:rsidRDefault="00000000" w:rsidRPr="00000000" w14:paraId="0000006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Call-Off Schedule 20 (Call-Off Specification)</w:t>
            </w:r>
          </w:p>
          <w:p w:rsidR="00000000" w:rsidDel="00000000" w:rsidP="00000000" w:rsidRDefault="00000000" w:rsidRPr="00000000" w14:paraId="0000006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Call-Off Schedule 21 (Northern Ireland Law)</w:t>
            </w:r>
          </w:p>
          <w:p w:rsidR="00000000" w:rsidDel="00000000" w:rsidP="00000000" w:rsidRDefault="00000000" w:rsidRPr="00000000" w14:paraId="0000006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Call-Off Schedule 22 (Lease Terms)</w:t>
            </w:r>
          </w:p>
          <w:p w:rsidR="00000000" w:rsidDel="00000000" w:rsidP="00000000" w:rsidRDefault="00000000" w:rsidRPr="00000000" w14:paraId="0000007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Call-Off Schedule 23 (HMRC Terms)</w:t>
            </w:r>
          </w:p>
          <w:p w:rsidR="00000000" w:rsidDel="00000000" w:rsidP="00000000" w:rsidRDefault="00000000" w:rsidRPr="00000000" w14:paraId="0000007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Call-Off Schedule 24 (Supplier Furnished Terms)</w:t>
            </w:r>
            <w:r w:rsidDel="00000000" w:rsidR="00000000" w:rsidRPr="00000000">
              <w:rPr>
                <w:rtl w:val="0"/>
              </w:rPr>
            </w:r>
          </w:p>
          <w:p w:rsidR="00000000" w:rsidDel="00000000" w:rsidP="00000000" w:rsidRDefault="00000000" w:rsidRPr="00000000" w14:paraId="0000007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Framework Schedule 7 (Call-Off Award Procedure)</w:t>
            </w:r>
          </w:p>
          <w:p w:rsidR="00000000" w:rsidDel="00000000" w:rsidP="00000000" w:rsidRDefault="00000000" w:rsidRPr="00000000" w14:paraId="0000007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Framework Schedule 8 (Self Audit Certificate)</w:t>
            </w:r>
          </w:p>
          <w:p w:rsidR="00000000" w:rsidDel="00000000" w:rsidP="00000000" w:rsidRDefault="00000000" w:rsidRPr="00000000" w14:paraId="0000007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Framework Schedule 9 (Cyber Essentials Scheme) </w:t>
            </w:r>
          </w:p>
          <w:p w:rsidR="00000000" w:rsidDel="00000000" w:rsidP="00000000" w:rsidRDefault="00000000" w:rsidRPr="00000000" w14:paraId="0000007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Joint Schedule 2 (Variation Form)</w:t>
            </w:r>
          </w:p>
          <w:p w:rsidR="00000000" w:rsidDel="00000000" w:rsidP="00000000" w:rsidRDefault="00000000" w:rsidRPr="00000000" w14:paraId="0000007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Joint Schedule 3 (Insurance Requirements)</w:t>
            </w:r>
          </w:p>
          <w:p w:rsidR="00000000" w:rsidDel="00000000" w:rsidP="00000000" w:rsidRDefault="00000000" w:rsidRPr="00000000" w14:paraId="0000007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Joint Schedule 4 (Commercially Sensitive Information)</w:t>
            </w:r>
          </w:p>
          <w:p w:rsidR="00000000" w:rsidDel="00000000" w:rsidP="00000000" w:rsidRDefault="00000000" w:rsidRPr="00000000" w14:paraId="0000007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Joint Schedule 6 (Key Subcontractors)</w:t>
            </w:r>
          </w:p>
          <w:p w:rsidR="00000000" w:rsidDel="00000000" w:rsidP="00000000" w:rsidRDefault="00000000" w:rsidRPr="00000000" w14:paraId="0000007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Joint Schedule 7 (Financial Difficulties)</w:t>
            </w:r>
          </w:p>
          <w:p w:rsidR="00000000" w:rsidDel="00000000" w:rsidP="00000000" w:rsidRDefault="00000000" w:rsidRPr="00000000" w14:paraId="0000007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Joint Schedule 8 (Guarantee)</w:t>
            </w:r>
          </w:p>
          <w:p w:rsidR="00000000" w:rsidDel="00000000" w:rsidP="00000000" w:rsidRDefault="00000000" w:rsidRPr="00000000" w14:paraId="0000007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Joint Schedule 9 (Minimum Standards of Reliability)</w:t>
            </w:r>
          </w:p>
          <w:p w:rsidR="00000000" w:rsidDel="00000000" w:rsidP="00000000" w:rsidRDefault="00000000" w:rsidRPr="00000000" w14:paraId="0000007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Joint Schedule 10 (Rectification Plan)</w:t>
            </w:r>
          </w:p>
          <w:p w:rsidR="00000000" w:rsidDel="00000000" w:rsidP="00000000" w:rsidRDefault="00000000" w:rsidRPr="00000000" w14:paraId="0000007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Joint Schedule 12 (Supply Chain Visibility)</w:t>
            </w:r>
          </w:p>
          <w:p w:rsidR="00000000" w:rsidDel="00000000" w:rsidP="00000000" w:rsidRDefault="00000000" w:rsidRPr="00000000" w14:paraId="0000007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Core Terms (version 3.0.</w:t>
            </w:r>
            <w:r w:rsidDel="00000000" w:rsidR="00000000" w:rsidRPr="00000000">
              <w:rPr>
                <w:rFonts w:ascii="Arial" w:cs="Arial" w:eastAsia="Arial" w:hAnsi="Arial"/>
                <w:color w:val="000000"/>
                <w:sz w:val="24"/>
                <w:szCs w:val="24"/>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5 (Corporate Social Responsibility) </w:t>
            </w:r>
            <w:r w:rsidDel="00000000" w:rsidR="00000000" w:rsidRPr="00000000">
              <w:rPr>
                <w:rFonts w:ascii="Arial" w:cs="Arial" w:eastAsia="Arial" w:hAnsi="Arial"/>
                <w:color w:val="000000"/>
                <w:sz w:val="24"/>
                <w:szCs w:val="24"/>
                <w:highlight w:val="white"/>
                <w:rtl w:val="0"/>
              </w:rPr>
              <w:t xml:space="preserve">RM6116</w:t>
            </w:r>
            <w:r w:rsidDel="00000000" w:rsidR="00000000" w:rsidRPr="00000000">
              <w:rPr>
                <w:rtl w:val="0"/>
              </w:rPr>
            </w:r>
          </w:p>
          <w:p w:rsidR="00000000" w:rsidDel="00000000" w:rsidP="00000000" w:rsidRDefault="00000000" w:rsidRPr="00000000" w14:paraId="0000008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2 (Framework Tender)</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r w:rsidDel="00000000" w:rsidR="00000000" w:rsidRPr="00000000">
              <w:rPr>
                <w:rFonts w:ascii="Arial" w:cs="Arial" w:eastAsia="Arial" w:hAnsi="Arial"/>
                <w:color w:val="000000"/>
                <w:sz w:val="24"/>
                <w:szCs w:val="24"/>
                <w:highlight w:val="white"/>
                <w:rtl w:val="0"/>
              </w:rPr>
              <w:t xml:space="preserve">RM6116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long as any part of the Framework Tender that offers a better commercial position for CCS or Buyers (as decided by CCS) take precedence over the documents above </w:t>
            </w:r>
          </w:p>
          <w:p w:rsidR="00000000" w:rsidDel="00000000" w:rsidP="00000000" w:rsidRDefault="00000000" w:rsidRPr="00000000" w14:paraId="0000008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Call-Off Schedule 25 (Supplier Operational Terms)</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8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Special Terms</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7">
            <w:pPr>
              <w:spacing w:after="0" w:line="240" w:lineRule="auto"/>
              <w:rPr>
                <w:rFonts w:ascii="Arial" w:cs="Arial" w:eastAsia="Arial" w:hAnsi="Arial"/>
                <w:sz w:val="24"/>
                <w:szCs w:val="24"/>
                <w:highlight w:val="yellow"/>
              </w:rPr>
            </w:pPr>
            <w:r w:rsidDel="00000000" w:rsidR="00000000" w:rsidRPr="00000000">
              <w:rPr>
                <w:rtl w:val="0"/>
              </w:rPr>
            </w:r>
          </w:p>
          <w:tbl>
            <w:tblPr>
              <w:tblStyle w:val="Table3"/>
              <w:tblW w:w="78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40"/>
              <w:gridCol w:w="5790"/>
              <w:tblGridChange w:id="0">
                <w:tblGrid>
                  <w:gridCol w:w="2040"/>
                  <w:gridCol w:w="57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366091"/>
                      <w:sz w:val="24"/>
                      <w:szCs w:val="24"/>
                      <w:highlight w:val="yellow"/>
                    </w:rPr>
                  </w:pPr>
                  <w:r w:rsidDel="00000000" w:rsidR="00000000" w:rsidRPr="00000000">
                    <w:rPr>
                      <w:rFonts w:ascii="Arial" w:cs="Arial" w:eastAsia="Arial" w:hAnsi="Arial"/>
                      <w:color w:val="366091"/>
                      <w:sz w:val="24"/>
                      <w:szCs w:val="24"/>
                      <w:highlight w:val="yellow"/>
                      <w:rtl w:val="0"/>
                    </w:rPr>
                    <w:t xml:space="preserve">Special Term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spacing w:after="0" w:line="240" w:lineRule="auto"/>
                    <w:rPr>
                      <w:rFonts w:ascii="Arial" w:cs="Arial" w:eastAsia="Arial" w:hAnsi="Arial"/>
                    </w:rPr>
                  </w:pPr>
                  <w:r w:rsidDel="00000000" w:rsidR="00000000" w:rsidRPr="00000000">
                    <w:rPr>
                      <w:rFonts w:ascii="Arial" w:cs="Arial" w:eastAsia="Arial" w:hAnsi="Arial"/>
                      <w:rtl w:val="0"/>
                    </w:rPr>
                    <w:t xml:space="preserve">A new Clause 2.11 shall be added to the Core Terms:</w:t>
                  </w:r>
                </w:p>
                <w:p w:rsidR="00000000" w:rsidDel="00000000" w:rsidP="00000000" w:rsidRDefault="00000000" w:rsidRPr="00000000" w14:paraId="0000008A">
                  <w:pPr>
                    <w:spacing w:after="0" w:line="240" w:lineRule="auto"/>
                    <w:rPr>
                      <w:rFonts w:ascii="Arial" w:cs="Arial" w:eastAsia="Arial" w:hAnsi="Arial"/>
                      <w:color w:val="366091"/>
                      <w:highlight w:val="yellow"/>
                    </w:rPr>
                  </w:pPr>
                  <w:r w:rsidDel="00000000" w:rsidR="00000000" w:rsidRPr="00000000">
                    <w:rPr>
                      <w:rFonts w:ascii="Arial" w:cs="Arial" w:eastAsia="Arial" w:hAnsi="Arial"/>
                      <w:rtl w:val="0"/>
                    </w:rPr>
                    <w:t xml:space="preserve">“The Supplier shall operate the Catalogue in accordance with Framework Schedule 1 (</w:t>
                  </w:r>
                  <w:r w:rsidDel="00000000" w:rsidR="00000000" w:rsidRPr="00000000">
                    <w:rPr>
                      <w:rFonts w:ascii="Arial" w:cs="Arial" w:eastAsia="Arial" w:hAnsi="Arial"/>
                      <w:rtl w:val="0"/>
                    </w:rPr>
                    <w:t xml:space="preserve">Specification</w:t>
                  </w:r>
                  <w:r w:rsidDel="00000000" w:rsidR="00000000" w:rsidRPr="00000000">
                    <w:rPr>
                      <w:rFonts w:ascii="Arial" w:cs="Arial" w:eastAsia="Arial" w:hAnsi="Arial"/>
                      <w:rtl w:val="0"/>
                    </w:rPr>
                    <w:t xml:space="preserv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366091"/>
                      <w:sz w:val="24"/>
                      <w:szCs w:val="24"/>
                      <w:highlight w:val="yellow"/>
                    </w:rPr>
                  </w:pPr>
                  <w:r w:rsidDel="00000000" w:rsidR="00000000" w:rsidRPr="00000000">
                    <w:rPr>
                      <w:rFonts w:ascii="Arial" w:cs="Arial" w:eastAsia="Arial" w:hAnsi="Arial"/>
                      <w:color w:val="366091"/>
                      <w:sz w:val="24"/>
                      <w:szCs w:val="24"/>
                      <w:highlight w:val="yellow"/>
                      <w:rtl w:val="0"/>
                    </w:rPr>
                    <w:t xml:space="preserve">Special Term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after="0" w:before="240" w:lineRule="auto"/>
                    <w:rPr>
                      <w:rFonts w:ascii="Arial" w:cs="Arial" w:eastAsia="Arial" w:hAnsi="Arial"/>
                    </w:rPr>
                  </w:pPr>
                  <w:r w:rsidDel="00000000" w:rsidR="00000000" w:rsidRPr="00000000">
                    <w:rPr>
                      <w:rFonts w:ascii="Arial" w:cs="Arial" w:eastAsia="Arial" w:hAnsi="Arial"/>
                      <w:rtl w:val="0"/>
                    </w:rPr>
                    <w:t xml:space="preserve">Clause 3.2.11 of the Core Terms shall be deleted and replaced with the following:</w:t>
                  </w:r>
                </w:p>
                <w:p w:rsidR="00000000" w:rsidDel="00000000" w:rsidP="00000000" w:rsidRDefault="00000000" w:rsidRPr="00000000" w14:paraId="0000008D">
                  <w:pPr>
                    <w:widowControl w:val="0"/>
                    <w:spacing w:after="0" w:before="240" w:lineRule="auto"/>
                    <w:rPr>
                      <w:rFonts w:ascii="Arial" w:cs="Arial" w:eastAsia="Arial" w:hAnsi="Arial"/>
                    </w:rPr>
                  </w:pPr>
                  <w:r w:rsidDel="00000000" w:rsidR="00000000" w:rsidRPr="00000000">
                    <w:rPr>
                      <w:rFonts w:ascii="Arial" w:cs="Arial" w:eastAsia="Arial" w:hAnsi="Arial"/>
                      <w:rtl w:val="0"/>
                    </w:rPr>
                    <w:t xml:space="preserve">“Not used.”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366091"/>
                      <w:sz w:val="24"/>
                      <w:szCs w:val="24"/>
                      <w:highlight w:val="yellow"/>
                    </w:rPr>
                  </w:pPr>
                  <w:r w:rsidDel="00000000" w:rsidR="00000000" w:rsidRPr="00000000">
                    <w:rPr>
                      <w:rFonts w:ascii="Arial" w:cs="Arial" w:eastAsia="Arial" w:hAnsi="Arial"/>
                      <w:color w:val="366091"/>
                      <w:sz w:val="24"/>
                      <w:szCs w:val="24"/>
                      <w:highlight w:val="yellow"/>
                      <w:rtl w:val="0"/>
                    </w:rPr>
                    <w:t xml:space="preserve">Special Term 3</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after="0" w:before="240" w:lineRule="auto"/>
                    <w:rPr>
                      <w:rFonts w:ascii="Arial" w:cs="Arial" w:eastAsia="Arial" w:hAnsi="Arial"/>
                    </w:rPr>
                  </w:pPr>
                  <w:r w:rsidDel="00000000" w:rsidR="00000000" w:rsidRPr="00000000">
                    <w:rPr>
                      <w:rFonts w:ascii="Arial" w:cs="Arial" w:eastAsia="Arial" w:hAnsi="Arial"/>
                      <w:rtl w:val="0"/>
                    </w:rPr>
                    <w:t xml:space="preserve">Clause 3.2.2 of the Core Terms shall be deleted and replaced with the following:</w:t>
                  </w:r>
                </w:p>
                <w:p w:rsidR="00000000" w:rsidDel="00000000" w:rsidP="00000000" w:rsidRDefault="00000000" w:rsidRPr="00000000" w14:paraId="00000090">
                  <w:pPr>
                    <w:widowControl w:val="0"/>
                    <w:spacing w:after="0" w:before="240" w:lineRule="auto"/>
                    <w:rPr>
                      <w:rFonts w:ascii="Arial" w:cs="Arial" w:eastAsia="Arial" w:hAnsi="Arial"/>
                    </w:rPr>
                  </w:pPr>
                  <w:r w:rsidDel="00000000" w:rsidR="00000000" w:rsidRPr="00000000">
                    <w:rPr>
                      <w:rFonts w:ascii="Arial" w:cs="Arial" w:eastAsia="Arial" w:hAnsi="Arial"/>
                      <w:rtl w:val="0"/>
                    </w:rPr>
                    <w:t xml:space="preserve">“Not used.”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366091"/>
                      <w:sz w:val="24"/>
                      <w:szCs w:val="24"/>
                      <w:highlight w:val="yellow"/>
                    </w:rPr>
                  </w:pPr>
                  <w:r w:rsidDel="00000000" w:rsidR="00000000" w:rsidRPr="00000000">
                    <w:rPr>
                      <w:rFonts w:ascii="Arial" w:cs="Arial" w:eastAsia="Arial" w:hAnsi="Arial"/>
                      <w:color w:val="366091"/>
                      <w:sz w:val="24"/>
                      <w:szCs w:val="24"/>
                      <w:highlight w:val="yellow"/>
                      <w:rtl w:val="0"/>
                    </w:rPr>
                    <w:t xml:space="preserve">Special Term 4</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after="0" w:before="240" w:lineRule="auto"/>
                    <w:rPr>
                      <w:rFonts w:ascii="Arial" w:cs="Arial" w:eastAsia="Arial" w:hAnsi="Arial"/>
                    </w:rPr>
                  </w:pPr>
                  <w:r w:rsidDel="00000000" w:rsidR="00000000" w:rsidRPr="00000000">
                    <w:rPr>
                      <w:rFonts w:ascii="Arial" w:cs="Arial" w:eastAsia="Arial" w:hAnsi="Arial"/>
                      <w:rtl w:val="0"/>
                    </w:rPr>
                    <w:t xml:space="preserve">Clause 7.4 of the Core Terms shall be deleted and replaced with the following:</w:t>
                  </w:r>
                </w:p>
                <w:p w:rsidR="00000000" w:rsidDel="00000000" w:rsidP="00000000" w:rsidRDefault="00000000" w:rsidRPr="00000000" w14:paraId="00000093">
                  <w:pPr>
                    <w:widowControl w:val="0"/>
                    <w:spacing w:after="0" w:before="240"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white"/>
                      <w:rtl w:val="0"/>
                    </w:rPr>
                    <w:t xml:space="preserve">If requested, the Supplier will provide a list of Supplier Staff needing access to the Buyer's Premises and say why access is required”</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366091"/>
                      <w:sz w:val="24"/>
                      <w:szCs w:val="24"/>
                      <w:highlight w:val="yellow"/>
                    </w:rPr>
                  </w:pPr>
                  <w:r w:rsidDel="00000000" w:rsidR="00000000" w:rsidRPr="00000000">
                    <w:rPr>
                      <w:rFonts w:ascii="Arial" w:cs="Arial" w:eastAsia="Arial" w:hAnsi="Arial"/>
                      <w:color w:val="366091"/>
                      <w:sz w:val="24"/>
                      <w:szCs w:val="24"/>
                      <w:highlight w:val="yellow"/>
                      <w:rtl w:val="0"/>
                    </w:rPr>
                    <w:t xml:space="preserve">Special Term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after="0" w:before="240" w:lineRule="auto"/>
                    <w:rPr>
                      <w:rFonts w:ascii="Arial" w:cs="Arial" w:eastAsia="Arial" w:hAnsi="Arial"/>
                    </w:rPr>
                  </w:pPr>
                  <w:r w:rsidDel="00000000" w:rsidR="00000000" w:rsidRPr="00000000">
                    <w:rPr>
                      <w:rFonts w:ascii="Arial" w:cs="Arial" w:eastAsia="Arial" w:hAnsi="Arial"/>
                      <w:rtl w:val="0"/>
                    </w:rPr>
                    <w:t xml:space="preserve">Clause 8.7 of the Core Terms shall be deleted and replaced with the following:</w:t>
                  </w:r>
                </w:p>
                <w:p w:rsidR="00000000" w:rsidDel="00000000" w:rsidP="00000000" w:rsidRDefault="00000000" w:rsidRPr="00000000" w14:paraId="00000096">
                  <w:pPr>
                    <w:widowControl w:val="0"/>
                    <w:spacing w:after="0" w:before="240" w:lineRule="auto"/>
                    <w:rPr>
                      <w:rFonts w:ascii="Arial" w:cs="Arial" w:eastAsia="Arial" w:hAnsi="Arial"/>
                      <w:color w:val="366091"/>
                      <w:highlight w:val="yellow"/>
                    </w:rPr>
                  </w:pPr>
                  <w:r w:rsidDel="00000000" w:rsidR="00000000" w:rsidRPr="00000000">
                    <w:rPr>
                      <w:rFonts w:ascii="Arial" w:cs="Arial" w:eastAsia="Arial" w:hAnsi="Arial"/>
                      <w:highlight w:val="white"/>
                      <w:rtl w:val="0"/>
                    </w:rPr>
                    <w:t xml:space="preserve">“The Supplier shall assign to the Buyer, or if it is unable to do so, shall (to the extent it is legally able to do so) hold on trust for the sole benefit of the Buyer, those warranties and indemnities provided by third parties that are specifically associated with and particular to the Deliverables provided to the Buyer. Where any such warranties are held on trust, the Supplier shall enforce such warranties as required by the Buyer on the Buyer’s behalf in order to provide the Services and shall do so in accordance with any reasonable directions that the Buyer may notify from time to time to the </w:t>
                  </w:r>
                  <w:r w:rsidDel="00000000" w:rsidR="00000000" w:rsidRPr="00000000">
                    <w:rPr>
                      <w:rFonts w:ascii="Arial" w:cs="Arial" w:eastAsia="Arial" w:hAnsi="Arial"/>
                      <w:highlight w:val="white"/>
                      <w:rtl w:val="0"/>
                    </w:rPr>
                    <w:t xml:space="preserve">Supplier</w:t>
                  </w:r>
                  <w:r w:rsidDel="00000000" w:rsidR="00000000" w:rsidRPr="00000000">
                    <w:rPr>
                      <w:rFonts w:ascii="Arial" w:cs="Arial" w:eastAsia="Arial" w:hAnsi="Arial"/>
                      <w:highlight w:val="white"/>
                      <w:rtl w:val="0"/>
                    </w:rPr>
                    <w:t xml:space="preserve">.</w:t>
                  </w:r>
                  <w:r w:rsidDel="00000000" w:rsidR="00000000" w:rsidRPr="00000000">
                    <w:rPr>
                      <w:rFonts w:ascii="Arial" w:cs="Arial" w:eastAsia="Arial" w:hAnsi="Arial"/>
                      <w:rtl w:val="0"/>
                    </w:rPr>
                    <w:t xml:space="preserv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366091"/>
                      <w:sz w:val="24"/>
                      <w:szCs w:val="24"/>
                      <w:highlight w:val="yellow"/>
                    </w:rPr>
                  </w:pPr>
                  <w:r w:rsidDel="00000000" w:rsidR="00000000" w:rsidRPr="00000000">
                    <w:rPr>
                      <w:rFonts w:ascii="Arial" w:cs="Arial" w:eastAsia="Arial" w:hAnsi="Arial"/>
                      <w:color w:val="366091"/>
                      <w:sz w:val="24"/>
                      <w:szCs w:val="24"/>
                      <w:highlight w:val="yellow"/>
                      <w:rtl w:val="0"/>
                    </w:rPr>
                    <w:t xml:space="preserve">Special Term 6</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spacing w:after="0" w:line="240" w:lineRule="auto"/>
                    <w:rPr>
                      <w:rFonts w:ascii="Arial" w:cs="Arial" w:eastAsia="Arial" w:hAnsi="Arial"/>
                    </w:rPr>
                  </w:pPr>
                  <w:r w:rsidDel="00000000" w:rsidR="00000000" w:rsidRPr="00000000">
                    <w:rPr>
                      <w:rFonts w:ascii="Arial" w:cs="Arial" w:eastAsia="Arial" w:hAnsi="Arial"/>
                      <w:rtl w:val="0"/>
                    </w:rPr>
                    <w:t xml:space="preserve">Core Terms Clause 11.2 – amend “£5 million” to “£1 million”</w:t>
                  </w:r>
                </w:p>
                <w:p w:rsidR="00000000" w:rsidDel="00000000" w:rsidP="00000000" w:rsidRDefault="00000000" w:rsidRPr="00000000" w14:paraId="00000099">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366091"/>
                      <w:sz w:val="24"/>
                      <w:szCs w:val="24"/>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366091"/>
                      <w:sz w:val="24"/>
                      <w:szCs w:val="24"/>
                      <w:highlight w:val="yellow"/>
                    </w:rPr>
                  </w:pPr>
                  <w:r w:rsidDel="00000000" w:rsidR="00000000" w:rsidRPr="00000000">
                    <w:rPr>
                      <w:rFonts w:ascii="Arial" w:cs="Arial" w:eastAsia="Arial" w:hAnsi="Arial"/>
                      <w:color w:val="366091"/>
                      <w:sz w:val="24"/>
                      <w:szCs w:val="24"/>
                      <w:highlight w:val="yellow"/>
                      <w:rtl w:val="0"/>
                    </w:rPr>
                    <w:t xml:space="preserve">Special Term 7</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after="0" w:before="240" w:lineRule="auto"/>
                    <w:rPr>
                      <w:rFonts w:ascii="Arial" w:cs="Arial" w:eastAsia="Arial" w:hAnsi="Arial"/>
                    </w:rPr>
                  </w:pPr>
                  <w:r w:rsidDel="00000000" w:rsidR="00000000" w:rsidRPr="00000000">
                    <w:rPr>
                      <w:rFonts w:ascii="Arial" w:cs="Arial" w:eastAsia="Arial" w:hAnsi="Arial"/>
                      <w:rtl w:val="0"/>
                    </w:rPr>
                    <w:t xml:space="preserve">Clause 14.1 of the Core Terms shall be deleted and replaced with the following:</w:t>
                  </w:r>
                </w:p>
                <w:p w:rsidR="00000000" w:rsidDel="00000000" w:rsidP="00000000" w:rsidRDefault="00000000" w:rsidRPr="00000000" w14:paraId="0000009D">
                  <w:pPr>
                    <w:widowControl w:val="0"/>
                    <w:spacing w:after="0" w:before="240" w:lineRule="auto"/>
                    <w:rPr>
                      <w:rFonts w:ascii="Arial" w:cs="Arial" w:eastAsia="Arial" w:hAnsi="Arial"/>
                    </w:rPr>
                  </w:pPr>
                  <w:r w:rsidDel="00000000" w:rsidR="00000000" w:rsidRPr="00000000">
                    <w:rPr>
                      <w:rFonts w:ascii="Arial" w:cs="Arial" w:eastAsia="Arial" w:hAnsi="Arial"/>
                      <w:rtl w:val="0"/>
                    </w:rPr>
                    <w:t xml:space="preserve">“The Parties acknowledge that for the purposes of the Data Protection Legislation, the Relevant Authority is the Controller and the Supplier is the Processor unless otherwise specified in Joint Schedule 11. The Supplier must process Personal Data and ensure that Supplier Staff process Personal Data only in accordance with Joint Schedule 11 (Processing Data).”</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366091"/>
                      <w:sz w:val="24"/>
                      <w:szCs w:val="24"/>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366091"/>
                      <w:sz w:val="24"/>
                      <w:szCs w:val="24"/>
                      <w:highlight w:val="yellow"/>
                    </w:rPr>
                  </w:pPr>
                  <w:r w:rsidDel="00000000" w:rsidR="00000000" w:rsidRPr="00000000">
                    <w:rPr>
                      <w:rFonts w:ascii="Arial" w:cs="Arial" w:eastAsia="Arial" w:hAnsi="Arial"/>
                      <w:color w:val="366091"/>
                      <w:sz w:val="24"/>
                      <w:szCs w:val="24"/>
                      <w:highlight w:val="yellow"/>
                      <w:rtl w:val="0"/>
                    </w:rPr>
                    <w:t xml:space="preserve">Special Term 8</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A0">
                  <w:pPr>
                    <w:spacing w:after="0" w:line="240" w:lineRule="auto"/>
                    <w:rPr>
                      <w:rFonts w:ascii="Arial" w:cs="Arial" w:eastAsia="Arial" w:hAnsi="Arial"/>
                    </w:rPr>
                  </w:pPr>
                  <w:r w:rsidDel="00000000" w:rsidR="00000000" w:rsidRPr="00000000">
                    <w:rPr>
                      <w:rFonts w:ascii="Arial" w:cs="Arial" w:eastAsia="Arial" w:hAnsi="Arial"/>
                      <w:rtl w:val="0"/>
                    </w:rPr>
                    <w:t xml:space="preserve">Core Terms Clause 24.2 – add the following additional text at the end of the Clause :</w:t>
                  </w:r>
                </w:p>
                <w:p w:rsidR="00000000" w:rsidDel="00000000" w:rsidP="00000000" w:rsidRDefault="00000000" w:rsidRPr="00000000" w14:paraId="000000A1">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A2">
                  <w:pPr>
                    <w:spacing w:after="0" w:line="240" w:lineRule="auto"/>
                    <w:rPr>
                      <w:rFonts w:ascii="Arial" w:cs="Arial" w:eastAsia="Arial" w:hAnsi="Arial"/>
                    </w:rPr>
                  </w:pPr>
                  <w:r w:rsidDel="00000000" w:rsidR="00000000" w:rsidRPr="00000000">
                    <w:rPr>
                      <w:rFonts w:ascii="Arial" w:cs="Arial" w:eastAsia="Arial" w:hAnsi="Arial"/>
                      <w:rtl w:val="0"/>
                    </w:rPr>
                    <w:t xml:space="preserve">“If the Supplier needs resources other than those ordinarily used in the provision of the Service in order to complete an Impact Assessment requested by the Buyer, the Supplier must tell the Buyer before beginning the Impact Assessment.  If the Buyer wants the Impact Assessment to go ahead, the Buyer shall pay any reasonable costs incurred by the Supplier in producing the Impact Assessment.  To be clear, the Supplier will not be able to recover costs incurred during the Impact Assessment that the Buyer didn’t agree before the Impact Assessment began.”</w:t>
                  </w:r>
                </w:p>
                <w:p w:rsidR="00000000" w:rsidDel="00000000" w:rsidP="00000000" w:rsidRDefault="00000000" w:rsidRPr="00000000" w14:paraId="000000A3">
                  <w:pPr>
                    <w:spacing w:after="0" w:line="240" w:lineRule="auto"/>
                    <w:rPr>
                      <w:rFonts w:ascii="Arial" w:cs="Arial" w:eastAsia="Arial" w:hAnsi="Arial"/>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366091"/>
                      <w:sz w:val="24"/>
                      <w:szCs w:val="24"/>
                      <w:highlight w:val="yellow"/>
                    </w:rPr>
                  </w:pPr>
                  <w:r w:rsidDel="00000000" w:rsidR="00000000" w:rsidRPr="00000000">
                    <w:rPr>
                      <w:rFonts w:ascii="Arial" w:cs="Arial" w:eastAsia="Arial" w:hAnsi="Arial"/>
                      <w:color w:val="366091"/>
                      <w:sz w:val="24"/>
                      <w:szCs w:val="24"/>
                      <w:highlight w:val="yellow"/>
                      <w:rtl w:val="0"/>
                    </w:rPr>
                    <w:t xml:space="preserve">Special Term 9</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spacing w:after="0" w:line="240" w:lineRule="auto"/>
                    <w:rPr>
                      <w:rFonts w:ascii="Arial" w:cs="Arial" w:eastAsia="Arial" w:hAnsi="Arial"/>
                    </w:rPr>
                  </w:pPr>
                  <w:r w:rsidDel="00000000" w:rsidR="00000000" w:rsidRPr="00000000">
                    <w:rPr>
                      <w:rFonts w:ascii="Arial" w:cs="Arial" w:eastAsia="Arial" w:hAnsi="Arial"/>
                      <w:rtl w:val="0"/>
                    </w:rPr>
                    <w:t xml:space="preserve">Core Terms – add the following provision:</w:t>
                  </w:r>
                </w:p>
                <w:p w:rsidR="00000000" w:rsidDel="00000000" w:rsidP="00000000" w:rsidRDefault="00000000" w:rsidRPr="00000000" w14:paraId="000000A6">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A7">
                  <w:pPr>
                    <w:spacing w:after="0" w:line="240" w:lineRule="auto"/>
                    <w:rPr>
                      <w:rFonts w:ascii="Arial" w:cs="Arial" w:eastAsia="Arial" w:hAnsi="Arial"/>
                    </w:rPr>
                  </w:pPr>
                  <w:r w:rsidDel="00000000" w:rsidR="00000000" w:rsidRPr="00000000">
                    <w:rPr>
                      <w:rFonts w:ascii="Arial" w:cs="Arial" w:eastAsia="Arial" w:hAnsi="Arial"/>
                      <w:rtl w:val="0"/>
                    </w:rPr>
                    <w:t xml:space="preserve">“36. Telecoms Expense Management</w:t>
                  </w:r>
                </w:p>
                <w:p w:rsidR="00000000" w:rsidDel="00000000" w:rsidP="00000000" w:rsidRDefault="00000000" w:rsidRPr="00000000" w14:paraId="000000A8">
                  <w:pPr>
                    <w:spacing w:after="0" w:line="240" w:lineRule="auto"/>
                    <w:rPr>
                      <w:rFonts w:ascii="Arial" w:cs="Arial" w:eastAsia="Arial" w:hAnsi="Arial"/>
                      <w:color w:val="366091"/>
                      <w:sz w:val="24"/>
                      <w:szCs w:val="24"/>
                      <w:highlight w:val="yellow"/>
                    </w:rPr>
                  </w:pPr>
                  <w:r w:rsidDel="00000000" w:rsidR="00000000" w:rsidRPr="00000000">
                    <w:rPr>
                      <w:rFonts w:ascii="Arial" w:cs="Arial" w:eastAsia="Arial" w:hAnsi="Arial"/>
                      <w:rtl w:val="0"/>
                    </w:rPr>
                    <w:t xml:space="preserve">The Supplier shall provide without charge to a TEM Provider nominated by the Buyer the detailed invoice data for each Buyer in receipt of Deliverables in an Electronic Data Interchange (EDI) format at the same frequency as it is received by that Buyer, subject to the TEM Provider agreeing to enter into a direct confidentiality agreement with the Supplier on terms equivalent to the terms set out in Clause 15 (What you must keep Confidential).”</w:t>
                  </w:r>
                  <w:r w:rsidDel="00000000" w:rsidR="00000000" w:rsidRPr="00000000">
                    <w:rPr>
                      <w:rtl w:val="0"/>
                    </w:rPr>
                  </w:r>
                </w:p>
              </w:tc>
            </w:tr>
            <w:tr>
              <w:trPr>
                <w:cantSplit w:val="0"/>
                <w:trHeight w:val="1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366091"/>
                      <w:sz w:val="24"/>
                      <w:szCs w:val="24"/>
                      <w:highlight w:val="yellow"/>
                    </w:rPr>
                  </w:pPr>
                  <w:r w:rsidDel="00000000" w:rsidR="00000000" w:rsidRPr="00000000">
                    <w:rPr>
                      <w:rFonts w:ascii="Arial" w:cs="Arial" w:eastAsia="Arial" w:hAnsi="Arial"/>
                      <w:color w:val="366091"/>
                      <w:sz w:val="24"/>
                      <w:szCs w:val="24"/>
                      <w:highlight w:val="yellow"/>
                      <w:rtl w:val="0"/>
                    </w:rPr>
                    <w:t xml:space="preserve">Special Term 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spacing w:after="0" w:before="0" w:lin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Joint Schedule 5 – Corporate Social Responsibility</w:t>
                  </w:r>
                </w:p>
                <w:p w:rsidR="00000000" w:rsidDel="00000000" w:rsidP="00000000" w:rsidRDefault="00000000" w:rsidRPr="00000000" w14:paraId="000000AB">
                  <w:pPr>
                    <w:spacing w:after="0" w:before="0" w:line="240" w:lineRule="auto"/>
                    <w:rPr>
                      <w:rFonts w:ascii="Arial" w:cs="Arial" w:eastAsia="Arial" w:hAnsi="Arial"/>
                      <w:highlight w:val="white"/>
                    </w:rPr>
                  </w:pPr>
                  <w:r w:rsidDel="00000000" w:rsidR="00000000" w:rsidRPr="00000000">
                    <w:rPr>
                      <w:rtl w:val="0"/>
                    </w:rPr>
                  </w:r>
                </w:p>
                <w:p w:rsidR="00000000" w:rsidDel="00000000" w:rsidP="00000000" w:rsidRDefault="00000000" w:rsidRPr="00000000" w14:paraId="000000AC">
                  <w:pPr>
                    <w:spacing w:after="0" w:lin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The application of clause 3.1.8 within Joint Schedule 5 - Corporate Social Responsibility applies only in respect of Lot 1a</w:t>
                  </w:r>
                  <w:r w:rsidDel="00000000" w:rsidR="00000000" w:rsidRPr="00000000">
                    <w:rPr>
                      <w:rtl w:val="0"/>
                    </w:rPr>
                  </w:r>
                </w:p>
              </w:tc>
            </w:tr>
          </w:tbl>
          <w:p w:rsidR="00000000" w:rsidDel="00000000" w:rsidP="00000000" w:rsidRDefault="00000000" w:rsidRPr="00000000" w14:paraId="000000AD">
            <w:pPr>
              <w:spacing w:after="0" w:line="240" w:lineRule="auto"/>
              <w:rPr>
                <w:rFonts w:ascii="Arial" w:cs="Arial" w:eastAsia="Arial" w:hAnsi="Arial"/>
                <w:sz w:val="24"/>
                <w:szCs w:val="24"/>
                <w:highlight w:val="yellow"/>
              </w:rPr>
            </w:pP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AE">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Prices </w:t>
            </w:r>
          </w:p>
        </w:tc>
        <w:tc>
          <w:tcPr/>
          <w:p w:rsidR="00000000" w:rsidDel="00000000" w:rsidP="00000000" w:rsidRDefault="00000000" w:rsidRPr="00000000" w14:paraId="000000B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B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w:t>
            </w:r>
          </w:p>
        </w:tc>
        <w:tc>
          <w:tcPr>
            <w:shd w:fill="auto" w:val="clear"/>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B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Essentials Certification</w:t>
            </w:r>
          </w:p>
        </w:tc>
        <w:tc>
          <w:tcPr/>
          <w:p w:rsidR="00000000" w:rsidDel="00000000" w:rsidP="00000000" w:rsidRDefault="00000000" w:rsidRPr="00000000" w14:paraId="000000B7">
            <w:pPr>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color w:val="000000"/>
                <w:sz w:val="24"/>
                <w:szCs w:val="24"/>
                <w:highlight w:val="white"/>
                <w:rtl w:val="0"/>
              </w:rPr>
              <w:t xml:space="preserve">Cyber Essentials Scheme Certificate (or equivalent). Suppliers must provide evidence of their CE certificate (or equivalent ISO27001) to be awarded to the framework. Details in Framework Schedule 9 (Cyber Essentials Scheme)</w:t>
            </w:r>
            <w:r w:rsidDel="00000000" w:rsidR="00000000" w:rsidRPr="00000000">
              <w:rPr>
                <w:rtl w:val="0"/>
              </w:rPr>
            </w:r>
          </w:p>
        </w:tc>
      </w:tr>
      <w:tr>
        <w:trPr>
          <w:cantSplit w:val="0"/>
          <w:trHeight w:val="731" w:hRule="atLeast"/>
          <w:tblHeader w:val="0"/>
        </w:trPr>
        <w:tc>
          <w:tcPr/>
          <w:p w:rsidR="00000000" w:rsidDel="00000000" w:rsidP="00000000" w:rsidRDefault="00000000" w:rsidRPr="00000000" w14:paraId="000000B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p>
        </w:tc>
        <w:tc>
          <w:tcPr/>
          <w:p w:rsidR="00000000" w:rsidDel="00000000" w:rsidP="00000000" w:rsidRDefault="00000000" w:rsidRPr="00000000" w14:paraId="000000B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w:t>
            </w:r>
            <w:r w:rsidDel="00000000" w:rsidR="00000000" w:rsidRPr="00000000">
              <w:rPr>
                <w:rFonts w:ascii="Arial" w:cs="Arial" w:eastAsia="Arial" w:hAnsi="Arial"/>
                <w:b w:val="1"/>
                <w:color w:val="000000"/>
                <w:sz w:val="24"/>
                <w:szCs w:val="24"/>
                <w:highlight w:val="white"/>
                <w:rtl w:val="0"/>
              </w:rPr>
              <w:t xml:space="preserve">1% </w:t>
            </w:r>
            <w:r w:rsidDel="00000000" w:rsidR="00000000" w:rsidRPr="00000000">
              <w:rPr>
                <w:rFonts w:ascii="Arial" w:cs="Arial" w:eastAsia="Arial" w:hAnsi="Arial"/>
                <w:color w:val="000000"/>
                <w:sz w:val="24"/>
                <w:szCs w:val="24"/>
                <w:rtl w:val="0"/>
              </w:rPr>
              <w:t xml:space="preserve">Management Charge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B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Manager</w:t>
            </w:r>
          </w:p>
        </w:tc>
        <w:tc>
          <w:tcPr/>
          <w:p w:rsidR="00000000" w:rsidDel="00000000" w:rsidP="00000000" w:rsidRDefault="00000000" w:rsidRPr="00000000" w14:paraId="000000B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C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C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C2">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C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Authorised Representative</w:t>
            </w:r>
          </w:p>
        </w:tc>
        <w:tc>
          <w:tcPr/>
          <w:p w:rsidR="00000000" w:rsidDel="00000000" w:rsidP="00000000" w:rsidRDefault="00000000" w:rsidRPr="00000000" w14:paraId="000000C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C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C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C9">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C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Compliance Officer</w:t>
            </w:r>
          </w:p>
        </w:tc>
        <w:tc>
          <w:tcPr/>
          <w:p w:rsidR="00000000" w:rsidDel="00000000" w:rsidP="00000000" w:rsidRDefault="00000000" w:rsidRPr="00000000" w14:paraId="000000C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C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C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D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D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Data Protection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Officer</w:t>
            </w:r>
          </w:p>
        </w:tc>
        <w:tc>
          <w:tcPr/>
          <w:p w:rsidR="00000000" w:rsidDel="00000000" w:rsidP="00000000" w:rsidRDefault="00000000" w:rsidRPr="00000000" w14:paraId="000000D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D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D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D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D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Protection Liability Cap</w:t>
            </w:r>
          </w:p>
        </w:tc>
        <w:tc>
          <w:tcPr/>
          <w:p w:rsidR="00000000" w:rsidDel="00000000" w:rsidP="00000000" w:rsidRDefault="00000000" w:rsidRPr="00000000" w14:paraId="000000D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p w:rsidR="00000000" w:rsidDel="00000000" w:rsidP="00000000" w:rsidRDefault="00000000" w:rsidRPr="00000000" w14:paraId="000000DB">
            <w:pPr>
              <w:rPr>
                <w:rFonts w:ascii="Arial" w:cs="Arial" w:eastAsia="Arial" w:hAnsi="Arial"/>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C">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Marketing Contact</w:t>
            </w:r>
          </w:p>
        </w:tc>
        <w:tc>
          <w:tcPr/>
          <w:p w:rsidR="00000000" w:rsidDel="00000000" w:rsidP="00000000" w:rsidRDefault="00000000" w:rsidRPr="00000000" w14:paraId="000000D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E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E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E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E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Subcontractors</w:t>
            </w:r>
          </w:p>
        </w:tc>
        <w:tc>
          <w:tcPr>
            <w:shd w:fill="auto" w:val="clear"/>
          </w:tcPr>
          <w:p w:rsidR="00000000" w:rsidDel="00000000" w:rsidP="00000000" w:rsidRDefault="00000000" w:rsidRPr="00000000" w14:paraId="000000E5">
            <w:pPr>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 1</w:t>
            </w:r>
          </w:p>
          <w:p w:rsidR="00000000" w:rsidDel="00000000" w:rsidP="00000000" w:rsidRDefault="00000000" w:rsidRPr="00000000" w14:paraId="000000E6">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(Registered name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E7">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number]</w:t>
            </w:r>
          </w:p>
          <w:p w:rsidR="00000000" w:rsidDel="00000000" w:rsidP="00000000" w:rsidRDefault="00000000" w:rsidRPr="00000000" w14:paraId="000000E8">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 of Subcontractor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role]</w:t>
            </w:r>
          </w:p>
          <w:p w:rsidR="00000000" w:rsidDel="00000000" w:rsidP="00000000" w:rsidRDefault="00000000" w:rsidRPr="00000000" w14:paraId="000000E9">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Authorised Representative</w:t>
            </w:r>
          </w:p>
        </w:tc>
        <w:tc>
          <w:tcPr/>
          <w:p w:rsidR="00000000" w:rsidDel="00000000" w:rsidP="00000000" w:rsidRDefault="00000000" w:rsidRPr="00000000" w14:paraId="000000ED">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name]</w:t>
            </w:r>
          </w:p>
          <w:p w:rsidR="00000000" w:rsidDel="00000000" w:rsidP="00000000" w:rsidRDefault="00000000" w:rsidRPr="00000000" w14:paraId="000000EE">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EF">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F0">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bl>
    <w:p w:rsidR="00000000" w:rsidDel="00000000" w:rsidP="00000000" w:rsidRDefault="00000000" w:rsidRPr="00000000" w14:paraId="000000F1">
      <w:pPr>
        <w:pageBreakBefore w:val="0"/>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F2">
      <w:pPr>
        <w:pageBreakBefore w:val="0"/>
        <w:rPr>
          <w:rFonts w:ascii="Arial" w:cs="Arial" w:eastAsia="Arial" w:hAnsi="Arial"/>
          <w:i w:val="0"/>
          <w:sz w:val="24"/>
          <w:szCs w:val="24"/>
        </w:rPr>
      </w:pPr>
      <w:r w:rsidDel="00000000" w:rsidR="00000000" w:rsidRPr="00000000">
        <w:rPr>
          <w:rtl w:val="0"/>
        </w:rPr>
      </w:r>
    </w:p>
    <w:tbl>
      <w:tblPr>
        <w:tblStyle w:val="Table4"/>
        <w:tblW w:w="9170.000000000002" w:type="dxa"/>
        <w:jc w:val="left"/>
        <w:tblInd w:w="-108.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F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F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CCS:</w:t>
            </w:r>
          </w:p>
        </w:tc>
      </w:tr>
      <w:tr>
        <w:trPr>
          <w:cantSplit w:val="0"/>
          <w:trHeight w:val="635" w:hRule="atLeast"/>
          <w:tblHeader w:val="0"/>
        </w:trPr>
        <w:tc>
          <w:tcPr/>
          <w:p w:rsidR="00000000" w:rsidDel="00000000" w:rsidP="00000000" w:rsidRDefault="00000000" w:rsidRPr="00000000" w14:paraId="000000F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F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F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F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F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F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F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10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10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0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10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10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92" w:right="0" w:firstLine="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0E">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0">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tabs>
        <w:tab w:val="center" w:pos="4513"/>
        <w:tab w:val="right" w:pos="9026"/>
      </w:tabs>
      <w:spacing w:after="0" w:lineRule="auto"/>
      <w:rPr>
        <w:color w:val="a6a6a6"/>
      </w:rPr>
    </w:pPr>
    <w:r w:rsidDel="00000000" w:rsidR="00000000" w:rsidRPr="00000000">
      <w:rPr>
        <w:rtl w:val="0"/>
      </w:rPr>
    </w:r>
  </w:p>
  <w:p w:rsidR="00000000" w:rsidDel="00000000" w:rsidP="00000000" w:rsidRDefault="00000000" w:rsidRPr="00000000" w14:paraId="0000011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 Network Services 3</w:t>
      <w:tab/>
      <w:t xml:space="preserve">                                           </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a6a6a6"/>
        <w:sz w:val="20"/>
        <w:szCs w:val="20"/>
        <w:u w:val="none"/>
        <w:shd w:fill="auto" w:val="clear"/>
        <w:vertAlign w:val="baseline"/>
      </w:rPr>
    </w:pPr>
    <w:r w:rsidDel="00000000" w:rsidR="00000000" w:rsidRPr="00000000">
      <w:rPr>
        <w:rFonts w:ascii="Arial" w:cs="Arial" w:eastAsia="Arial" w:hAnsi="Arial"/>
        <w:b w:val="1"/>
        <w:i w:val="0"/>
        <w:smallCaps w:val="0"/>
        <w:strike w:val="0"/>
        <w:color w:val="a6a6a6"/>
        <w:sz w:val="20"/>
        <w:szCs w:val="20"/>
        <w:u w:val="none"/>
        <w:shd w:fill="auto" w:val="clear"/>
        <w:vertAlign w:val="baseline"/>
        <w:rtl w:val="0"/>
      </w:rPr>
      <w:t xml:space="preserve">Framework Award Form</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Crown Copyright 2018</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Framework Award Form</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2">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644" w:hanging="359.999999999999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pos="-8987"/>
        <w:tab w:val="left"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pPr>
      <w:suppressAutoHyphens w:val="1"/>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numbering" w:styleId="WWOutlineListStyle8" w:customStyle="1">
    <w:name w:val="WW_OutlineListStyle_8"/>
    <w:basedOn w:val="NoList"/>
    <w:pPr>
      <w:numPr>
        <w:numId w:val="1"/>
      </w:numPr>
    </w:pPr>
  </w:style>
  <w:style w:type="paragraph" w:styleId="Level1Heading" w:customStyle="1">
    <w:name w:val="Level 1 Heading"/>
    <w:basedOn w:val="BodyText"/>
    <w:next w:val="Normal"/>
    <w:pPr>
      <w:keepNext w:val="1"/>
      <w:tabs>
        <w:tab w:val="left" w:pos="-1342"/>
      </w:tabs>
      <w:suppressAutoHyphens w:val="0"/>
      <w:spacing w:after="200" w:before="360" w:line="360" w:lineRule="auto"/>
      <w:textAlignment w:val="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textAlignment w:val="auto"/>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textAlignment w:val="auto"/>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11"/>
      </w:numPr>
      <w:suppressAutoHyphens w:val="0"/>
      <w:spacing w:after="0" w:line="240" w:lineRule="auto"/>
      <w:textAlignment w:val="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textAlignment w:val="auto"/>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textAlignment w:val="auto"/>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numPr>
        <w:numId w:val="12"/>
      </w:numPr>
      <w:tabs>
        <w:tab w:val="clear" w:pos="1985"/>
        <w:tab w:val="clear" w:pos="3402"/>
        <w:tab w:val="left" w:pos="24049"/>
        <w:tab w:val="left" w:pos="25466"/>
        <w:tab w:val="left" w:pos="26317"/>
      </w:tabs>
    </w:pPr>
  </w:style>
  <w:style w:type="paragraph" w:styleId="Style1" w:customStyle="1">
    <w:name w:val="Style1"/>
    <w:basedOn w:val="ListParagraph"/>
    <w:pPr>
      <w:numPr>
        <w:numId w:val="10"/>
      </w:numPr>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pPr>
      <w:textAlignment w:val="auto"/>
    </w:pPr>
    <w:rPr>
      <w:sz w:val="22"/>
      <w:szCs w:val="22"/>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numPr>
        <w:numId w:val="13"/>
      </w:numPr>
      <w:tabs>
        <w:tab w:val="clear" w:pos="-576"/>
        <w:tab w:val="left" w:pos="-2316"/>
        <w:tab w:val="left" w:pos="-2100"/>
      </w:tabs>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textAlignment w:val="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textAlignment w:val="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textAlignment w:val="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8Number" w:customStyle="1">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textAlignment w:val="auto"/>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pPr>
      <w:numPr>
        <w:numId w:val="2"/>
      </w:numPr>
    </w:pPr>
  </w:style>
  <w:style w:type="numbering" w:styleId="WWOutlineListStyle6" w:customStyle="1">
    <w:name w:val="WW_OutlineListStyle_6"/>
    <w:basedOn w:val="NoList"/>
    <w:pPr>
      <w:numPr>
        <w:numId w:val="3"/>
      </w:numPr>
    </w:pPr>
  </w:style>
  <w:style w:type="numbering" w:styleId="WWOutlineListStyle5" w:customStyle="1">
    <w:name w:val="WW_OutlineListStyle_5"/>
    <w:basedOn w:val="NoList"/>
    <w:pPr>
      <w:numPr>
        <w:numId w:val="4"/>
      </w:numPr>
    </w:pPr>
  </w:style>
  <w:style w:type="numbering" w:styleId="WWOutlineListStyle4" w:customStyle="1">
    <w:name w:val="WW_OutlineListStyle_4"/>
    <w:basedOn w:val="NoList"/>
    <w:pPr>
      <w:numPr>
        <w:numId w:val="5"/>
      </w:numPr>
    </w:pPr>
  </w:style>
  <w:style w:type="numbering" w:styleId="WWOutlineListStyle3" w:customStyle="1">
    <w:name w:val="WW_OutlineListStyle_3"/>
    <w:basedOn w:val="NoList"/>
    <w:pPr>
      <w:numPr>
        <w:numId w:val="6"/>
      </w:numPr>
    </w:pPr>
  </w:style>
  <w:style w:type="numbering" w:styleId="WWOutlineListStyle2" w:customStyle="1">
    <w:name w:val="WW_OutlineListStyle_2"/>
    <w:basedOn w:val="NoList"/>
    <w:pPr>
      <w:numPr>
        <w:numId w:val="7"/>
      </w:numPr>
    </w:pPr>
  </w:style>
  <w:style w:type="numbering" w:styleId="WWOutlineListStyle1" w:customStyle="1">
    <w:name w:val="WW_OutlineListStyle_1"/>
    <w:basedOn w:val="NoList"/>
    <w:pPr>
      <w:numPr>
        <w:numId w:val="8"/>
      </w:numPr>
    </w:pPr>
  </w:style>
  <w:style w:type="numbering" w:styleId="WWOutlineListStyle" w:customStyle="1">
    <w:name w:val="WW_OutlineListStyle"/>
    <w:basedOn w:val="NoList"/>
    <w:pPr>
      <w:numPr>
        <w:numId w:val="9"/>
      </w:numPr>
    </w:pPr>
  </w:style>
  <w:style w:type="numbering" w:styleId="LFO7" w:customStyle="1">
    <w:name w:val="LFO7"/>
    <w:basedOn w:val="NoList"/>
    <w:pPr>
      <w:numPr>
        <w:numId w:val="10"/>
      </w:numPr>
    </w:pPr>
  </w:style>
  <w:style w:type="numbering" w:styleId="LFO9" w:customStyle="1">
    <w:name w:val="LFO9"/>
    <w:basedOn w:val="NoList"/>
    <w:pPr>
      <w:numPr>
        <w:numId w:val="11"/>
      </w:numPr>
    </w:pPr>
  </w:style>
  <w:style w:type="numbering" w:styleId="LFO10" w:customStyle="1">
    <w:name w:val="LFO10"/>
    <w:basedOn w:val="NoList"/>
    <w:pPr>
      <w:numPr>
        <w:numId w:val="12"/>
      </w:numPr>
    </w:pPr>
  </w:style>
  <w:style w:type="numbering" w:styleId="LFO12" w:customStyle="1">
    <w:name w:val="LFO12"/>
    <w:basedOn w:val="NoList"/>
    <w:pPr>
      <w:numPr>
        <w:numId w:val="13"/>
      </w:numPr>
    </w:pPr>
  </w:style>
  <w:style w:type="numbering" w:styleId="LFO13" w:customStyle="1">
    <w:name w:val="LFO13"/>
    <w:basedOn w:val="NoList"/>
    <w:pPr>
      <w:numPr>
        <w:numId w:val="14"/>
      </w:numPr>
    </w:pPr>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1.xml"/><Relationship Id="rId12" Type="http://schemas.openxmlformats.org/officeDocument/2006/relationships/image" Target="media/image1.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mXwJ82r0+qn2xKVzNLhvWcAsYg==">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2020-12-22T17:10:00Z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